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bookmarkStart w:id="0" w:name="_GoBack"/>
    </w:p>
    <w:bookmarkEnd w:id="0"/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附件1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四川电子机械职业技术学院</w:t>
      </w:r>
    </w:p>
    <w:tbl>
      <w:tblPr>
        <w:tblStyle w:val="6"/>
        <w:tblpPr w:leftFromText="180" w:rightFromText="180" w:vertAnchor="text" w:horzAnchor="page" w:tblpXSpec="center" w:tblpY="767"/>
        <w:tblOverlap w:val="never"/>
        <w:tblW w:w="111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1296"/>
        <w:gridCol w:w="1498"/>
        <w:gridCol w:w="1226"/>
        <w:gridCol w:w="1500"/>
        <w:gridCol w:w="1223"/>
        <w:gridCol w:w="953"/>
        <w:gridCol w:w="9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  <w:t>评选项目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院级团学组织</w:t>
            </w:r>
          </w:p>
        </w:tc>
        <w:tc>
          <w:tcPr>
            <w:tcW w:w="149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电子信息工程系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机电工程系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经济管理系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</w:rPr>
              <w:t>建筑与艺术系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400" w:lineRule="exact"/>
              <w:jc w:val="center"/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sz w:val="32"/>
                <w:szCs w:val="32"/>
                <w:lang w:val="en-US" w:eastAsia="zh-CN"/>
              </w:rPr>
              <w:t>人工智能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color w:val="auto"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</w:rPr>
              <w:t>五四红旗团委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  <w:t>十佳团支部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  <w:t>优秀社团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eastAsia="zh-CN"/>
              </w:rPr>
              <w:t>优秀团学组织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49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color w:val="auto"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</w:rPr>
              <w:t>优秀</w:t>
            </w: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eastAsia="zh-CN"/>
              </w:rPr>
              <w:t>共青</w:t>
            </w: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</w:rPr>
              <w:t>团干部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9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  <w:t>十佳团支部书记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640" w:firstLineChars="20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953" w:type="dxa"/>
            <w:shd w:val="clear" w:color="auto" w:fill="FFFFFF" w:themeFill="background1"/>
            <w:vAlign w:val="top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ascii="方正仿宋_GBK" w:hAnsi="宋体" w:eastAsia="方正仿宋_GBK" w:cs="宋体"/>
                <w:bCs/>
                <w:color w:val="auto"/>
                <w:sz w:val="28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</w:rPr>
              <w:t>优秀</w:t>
            </w: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eastAsia="zh-CN"/>
              </w:rPr>
              <w:t>共青</w:t>
            </w: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</w:rPr>
              <w:t>团员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640" w:firstLineChars="200"/>
              <w:jc w:val="center"/>
              <w:rPr>
                <w:rFonts w:ascii="方正仿宋_GBK" w:hAnsi="宋体" w:eastAsia="方正仿宋_GBK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49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  <w:t>优秀社员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139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48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28"/>
                <w:szCs w:val="32"/>
                <w:lang w:val="en-US" w:eastAsia="zh-CN"/>
              </w:rPr>
              <w:t>优秀社长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6400" w:type="dxa"/>
            <w:gridSpan w:val="5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 w:themeFill="background1"/>
              <w:spacing w:line="560" w:lineRule="exact"/>
              <w:ind w:firstLine="320" w:firstLineChars="10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953" w:type="dxa"/>
            <w:shd w:val="clear" w:color="auto" w:fill="FFFFFF" w:themeFill="background1"/>
          </w:tcPr>
          <w:p>
            <w:pPr>
              <w:widowControl/>
              <w:shd w:val="clear" w:color="auto" w:fill="FFFFFF" w:themeFill="background1"/>
              <w:spacing w:line="560" w:lineRule="exact"/>
              <w:ind w:firstLine="160" w:firstLineChars="50"/>
              <w:jc w:val="center"/>
              <w:rPr>
                <w:rFonts w:hint="default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Cs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right" w:pos="79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 xml:space="preserve">2022学年“争优创先”名额分配表 </w:t>
      </w: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ab/>
      </w:r>
    </w:p>
    <w:p/>
    <w:p/>
    <w:p/>
    <w:p/>
    <w:p/>
    <w:p/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374B5655"/>
    <w:rsid w:val="45A77512"/>
    <w:rsid w:val="496B4043"/>
    <w:rsid w:val="56C01EF2"/>
    <w:rsid w:val="6552609F"/>
    <w:rsid w:val="70FB403D"/>
    <w:rsid w:val="73D6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694E59DDDDDC4FCFB4736978958A10CA</vt:lpwstr>
  </property>
</Properties>
</file>